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5581" w14:textId="3E207892" w:rsidR="00B70987" w:rsidRDefault="00B70987">
      <w:pPr>
        <w:rPr>
          <w:b/>
          <w:bCs/>
          <w:u w:val="single"/>
        </w:rPr>
      </w:pPr>
      <w:r>
        <w:rPr>
          <w:b/>
          <w:bCs/>
          <w:u w:val="single"/>
        </w:rPr>
        <w:t>Historical Association Reading List for Tudor Study at A Level</w:t>
      </w:r>
    </w:p>
    <w:p w14:paraId="7EBE5C2A" w14:textId="67E2C35F" w:rsidR="00B70987" w:rsidRDefault="00B70987">
      <w:pPr>
        <w:rPr>
          <w:b/>
          <w:bCs/>
          <w:u w:val="single"/>
        </w:rPr>
      </w:pPr>
    </w:p>
    <w:p w14:paraId="408DF75F" w14:textId="77777777" w:rsidR="00B70987" w:rsidRPr="00B70987" w:rsidRDefault="00B70987" w:rsidP="00B70987">
      <w:pPr>
        <w:spacing w:before="120" w:after="120"/>
        <w:outlineLvl w:val="1"/>
        <w:rPr>
          <w:rFonts w:ascii="Lato" w:eastAsia="Times New Roman" w:hAnsi="Lato" w:cs="Times New Roman"/>
          <w:color w:val="F4B700"/>
          <w:sz w:val="45"/>
          <w:szCs w:val="45"/>
          <w:lang w:eastAsia="en-GB"/>
        </w:rPr>
      </w:pPr>
      <w:r w:rsidRPr="00B70987">
        <w:rPr>
          <w:rFonts w:ascii="Lato" w:eastAsia="Times New Roman" w:hAnsi="Lato" w:cs="Times New Roman"/>
          <w:color w:val="F4B700"/>
          <w:sz w:val="45"/>
          <w:szCs w:val="45"/>
          <w:lang w:eastAsia="en-GB"/>
        </w:rPr>
        <w:t>Henry VII</w:t>
      </w:r>
    </w:p>
    <w:p w14:paraId="2157C4FD"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Steven Gunn, </w:t>
      </w:r>
      <w:r w:rsidRPr="00B70987">
        <w:rPr>
          <w:rFonts w:ascii="Lato" w:eastAsia="Times New Roman" w:hAnsi="Lato" w:cs="Times New Roman"/>
          <w:b/>
          <w:bCs/>
          <w:i/>
          <w:iCs/>
          <w:color w:val="333333"/>
          <w:sz w:val="27"/>
          <w:szCs w:val="27"/>
          <w:lang w:eastAsia="en-GB"/>
        </w:rPr>
        <w:t>Henry VII's New Men and the Making of Tudor England</w:t>
      </w:r>
      <w:r w:rsidRPr="00B70987">
        <w:rPr>
          <w:rFonts w:ascii="Lato" w:eastAsia="Times New Roman" w:hAnsi="Lato" w:cs="Times New Roman"/>
          <w:b/>
          <w:bCs/>
          <w:color w:val="333333"/>
          <w:sz w:val="27"/>
          <w:szCs w:val="27"/>
          <w:lang w:eastAsia="en-GB"/>
        </w:rPr>
        <w:t> (Oxford University Press, 2016)</w:t>
      </w:r>
      <w:r w:rsidRPr="00B70987">
        <w:rPr>
          <w:rFonts w:ascii="Lato" w:eastAsia="Times New Roman" w:hAnsi="Lato" w:cs="Times New Roman"/>
          <w:color w:val="333333"/>
          <w:sz w:val="27"/>
          <w:szCs w:val="27"/>
          <w:lang w:eastAsia="en-GB"/>
        </w:rPr>
        <w:t> – This volume presents a kaleidoscopic portrait of Henry VII's New Men. It analyses the offices and relationships through which they exercised power and the ways they gained their wealth and spent it to sustain their new-found status.</w:t>
      </w:r>
    </w:p>
    <w:p w14:paraId="3F2CF0B5"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proofErr w:type="spellStart"/>
      <w:r w:rsidRPr="00B70987">
        <w:rPr>
          <w:rFonts w:ascii="Lato" w:eastAsia="Times New Roman" w:hAnsi="Lato" w:cs="Times New Roman"/>
          <w:b/>
          <w:bCs/>
          <w:color w:val="333333"/>
          <w:sz w:val="27"/>
          <w:szCs w:val="27"/>
          <w:lang w:eastAsia="en-GB"/>
        </w:rPr>
        <w:t>Caoline</w:t>
      </w:r>
      <w:proofErr w:type="spellEnd"/>
      <w:r w:rsidRPr="00B70987">
        <w:rPr>
          <w:rFonts w:ascii="Lato" w:eastAsia="Times New Roman" w:hAnsi="Lato" w:cs="Times New Roman"/>
          <w:b/>
          <w:bCs/>
          <w:color w:val="333333"/>
          <w:sz w:val="27"/>
          <w:szCs w:val="27"/>
          <w:lang w:eastAsia="en-GB"/>
        </w:rPr>
        <w:t xml:space="preserve"> Rogers </w:t>
      </w:r>
      <w:proofErr w:type="spellStart"/>
      <w:r w:rsidRPr="00B70987">
        <w:rPr>
          <w:rFonts w:ascii="Lato" w:eastAsia="Times New Roman" w:hAnsi="Lato" w:cs="Times New Roman"/>
          <w:b/>
          <w:bCs/>
          <w:color w:val="333333"/>
          <w:sz w:val="27"/>
          <w:szCs w:val="27"/>
          <w:lang w:eastAsia="en-GB"/>
        </w:rPr>
        <w:t>amd</w:t>
      </w:r>
      <w:proofErr w:type="spellEnd"/>
      <w:r w:rsidRPr="00B70987">
        <w:rPr>
          <w:rFonts w:ascii="Lato" w:eastAsia="Times New Roman" w:hAnsi="Lato" w:cs="Times New Roman"/>
          <w:b/>
          <w:bCs/>
          <w:color w:val="333333"/>
          <w:sz w:val="27"/>
          <w:szCs w:val="27"/>
          <w:lang w:eastAsia="en-GB"/>
        </w:rPr>
        <w:t xml:space="preserve"> Roger Turvey, </w:t>
      </w:r>
      <w:r w:rsidRPr="00B70987">
        <w:rPr>
          <w:rFonts w:ascii="Lato" w:eastAsia="Times New Roman" w:hAnsi="Lato" w:cs="Times New Roman"/>
          <w:b/>
          <w:bCs/>
          <w:i/>
          <w:iCs/>
          <w:color w:val="333333"/>
          <w:sz w:val="27"/>
          <w:szCs w:val="27"/>
          <w:lang w:eastAsia="en-GB"/>
        </w:rPr>
        <w:t>Henry VII </w:t>
      </w:r>
      <w:r w:rsidRPr="00B70987">
        <w:rPr>
          <w:rFonts w:ascii="Lato" w:eastAsia="Times New Roman" w:hAnsi="Lato" w:cs="Times New Roman"/>
          <w:b/>
          <w:bCs/>
          <w:color w:val="333333"/>
          <w:sz w:val="27"/>
          <w:szCs w:val="27"/>
          <w:lang w:eastAsia="en-GB"/>
        </w:rPr>
        <w:t>(Hodder &amp; Stoughton, 2000)</w:t>
      </w:r>
      <w:r w:rsidRPr="00B70987">
        <w:rPr>
          <w:rFonts w:ascii="Lato" w:eastAsia="Times New Roman" w:hAnsi="Lato" w:cs="Times New Roman"/>
          <w:color w:val="333333"/>
          <w:sz w:val="27"/>
          <w:szCs w:val="27"/>
          <w:lang w:eastAsia="en-GB"/>
        </w:rPr>
        <w:t> – This 2nd edition has been thoroughly updated to take account of more recent developments in historical interpretations of Henry VII's reign and Tudor England. More recent research and contemporary sources are drawn on throughout the book to highlight the debates about Henry and the nature of his kingship.</w:t>
      </w:r>
    </w:p>
    <w:p w14:paraId="3A1B1E94"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 xml:space="preserve">Stanley Bertram </w:t>
      </w:r>
      <w:proofErr w:type="spellStart"/>
      <w:r w:rsidRPr="00B70987">
        <w:rPr>
          <w:rFonts w:ascii="Lato" w:eastAsia="Times New Roman" w:hAnsi="Lato" w:cs="Times New Roman"/>
          <w:b/>
          <w:bCs/>
          <w:color w:val="333333"/>
          <w:sz w:val="27"/>
          <w:szCs w:val="27"/>
          <w:lang w:eastAsia="en-GB"/>
        </w:rPr>
        <w:t>Chrimes</w:t>
      </w:r>
      <w:proofErr w:type="spellEnd"/>
      <w:r w:rsidRPr="00B70987">
        <w:rPr>
          <w:rFonts w:ascii="Lato" w:eastAsia="Times New Roman" w:hAnsi="Lato" w:cs="Times New Roman"/>
          <w:b/>
          <w:bCs/>
          <w:color w:val="333333"/>
          <w:sz w:val="27"/>
          <w:szCs w:val="27"/>
          <w:lang w:eastAsia="en-GB"/>
        </w:rPr>
        <w:t>, </w:t>
      </w:r>
      <w:r w:rsidRPr="00B70987">
        <w:rPr>
          <w:rFonts w:ascii="Lato" w:eastAsia="Times New Roman" w:hAnsi="Lato" w:cs="Times New Roman"/>
          <w:b/>
          <w:bCs/>
          <w:i/>
          <w:iCs/>
          <w:color w:val="333333"/>
          <w:sz w:val="27"/>
          <w:szCs w:val="27"/>
          <w:lang w:eastAsia="en-GB"/>
        </w:rPr>
        <w:t>Henry VII</w:t>
      </w:r>
      <w:r w:rsidRPr="00B70987">
        <w:rPr>
          <w:rFonts w:ascii="Lato" w:eastAsia="Times New Roman" w:hAnsi="Lato" w:cs="Times New Roman"/>
          <w:b/>
          <w:bCs/>
          <w:color w:val="333333"/>
          <w:sz w:val="27"/>
          <w:szCs w:val="27"/>
          <w:lang w:eastAsia="en-GB"/>
        </w:rPr>
        <w:t> (Yale University Press, 1999)</w:t>
      </w:r>
      <w:r w:rsidRPr="00B70987">
        <w:rPr>
          <w:rFonts w:ascii="Lato" w:eastAsia="Times New Roman" w:hAnsi="Lato" w:cs="Times New Roman"/>
          <w:color w:val="333333"/>
          <w:sz w:val="27"/>
          <w:szCs w:val="27"/>
          <w:lang w:eastAsia="en-GB"/>
        </w:rPr>
        <w:t> – The distinguished historian explores the circumstances surrounding Henry's acquisition of the throne, examines the personnel and machinery of government, and surveys the king's social, political and economic policies, law enforcement, and foreign strategy. </w:t>
      </w:r>
    </w:p>
    <w:p w14:paraId="3D70F0E7"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Thomas Penn, </w:t>
      </w:r>
      <w:r w:rsidRPr="00B70987">
        <w:rPr>
          <w:rFonts w:ascii="Lato" w:eastAsia="Times New Roman" w:hAnsi="Lato" w:cs="Times New Roman"/>
          <w:b/>
          <w:bCs/>
          <w:i/>
          <w:iCs/>
          <w:color w:val="333333"/>
          <w:sz w:val="27"/>
          <w:szCs w:val="27"/>
          <w:lang w:eastAsia="en-GB"/>
        </w:rPr>
        <w:t>Winter King: Henry VII and the Dawn of Tudor England,</w:t>
      </w:r>
      <w:r w:rsidRPr="00B70987">
        <w:rPr>
          <w:rFonts w:ascii="Lato" w:eastAsia="Times New Roman" w:hAnsi="Lato" w:cs="Times New Roman"/>
          <w:b/>
          <w:bCs/>
          <w:color w:val="333333"/>
          <w:sz w:val="27"/>
          <w:szCs w:val="27"/>
          <w:lang w:eastAsia="en-GB"/>
        </w:rPr>
        <w:t> (Simon &amp; Schuster, 2013)</w:t>
      </w:r>
      <w:r w:rsidRPr="00B70987">
        <w:rPr>
          <w:rFonts w:ascii="Lato" w:eastAsia="Times New Roman" w:hAnsi="Lato" w:cs="Times New Roman"/>
          <w:color w:val="333333"/>
          <w:sz w:val="27"/>
          <w:szCs w:val="27"/>
          <w:lang w:eastAsia="en-GB"/>
        </w:rPr>
        <w:t> - The dramatic and overlooked story of Henry VII and his founding of the Tudor Dynasty—filled with spies, plots, counterplots and an uneasy royal succession to Henry VIII.</w:t>
      </w:r>
      <w:r w:rsidRPr="00B70987">
        <w:rPr>
          <w:rFonts w:ascii="Lato" w:eastAsia="Times New Roman" w:hAnsi="Lato" w:cs="Times New Roman"/>
          <w:color w:val="333333"/>
          <w:sz w:val="27"/>
          <w:szCs w:val="27"/>
          <w:lang w:eastAsia="en-GB"/>
        </w:rPr>
        <w:br/>
      </w:r>
      <w:r w:rsidRPr="00B70987">
        <w:rPr>
          <w:rFonts w:ascii="Lato" w:eastAsia="Times New Roman" w:hAnsi="Lato" w:cs="Times New Roman"/>
          <w:color w:val="333333"/>
          <w:sz w:val="27"/>
          <w:szCs w:val="27"/>
          <w:lang w:eastAsia="en-GB"/>
        </w:rPr>
        <w:br/>
      </w:r>
    </w:p>
    <w:p w14:paraId="30D69F4B" w14:textId="77777777" w:rsidR="00B70987" w:rsidRPr="00B70987" w:rsidRDefault="00B70987" w:rsidP="00B70987">
      <w:pPr>
        <w:spacing w:before="120" w:after="120"/>
        <w:outlineLvl w:val="1"/>
        <w:rPr>
          <w:rFonts w:ascii="Lato" w:eastAsia="Times New Roman" w:hAnsi="Lato" w:cs="Times New Roman"/>
          <w:color w:val="F4B700"/>
          <w:sz w:val="45"/>
          <w:szCs w:val="45"/>
          <w:lang w:eastAsia="en-GB"/>
        </w:rPr>
      </w:pPr>
      <w:r w:rsidRPr="00B70987">
        <w:rPr>
          <w:rFonts w:ascii="Lato" w:eastAsia="Times New Roman" w:hAnsi="Lato" w:cs="Times New Roman"/>
          <w:color w:val="F4B700"/>
          <w:sz w:val="45"/>
          <w:szCs w:val="45"/>
          <w:lang w:eastAsia="en-GB"/>
        </w:rPr>
        <w:t>Henry VIII</w:t>
      </w:r>
    </w:p>
    <w:p w14:paraId="34A9BDC3"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Alison Weir, </w:t>
      </w:r>
      <w:r w:rsidRPr="00B70987">
        <w:rPr>
          <w:rFonts w:ascii="Lato" w:eastAsia="Times New Roman" w:hAnsi="Lato" w:cs="Times New Roman"/>
          <w:b/>
          <w:bCs/>
          <w:i/>
          <w:iCs/>
          <w:color w:val="333333"/>
          <w:sz w:val="27"/>
          <w:szCs w:val="27"/>
          <w:lang w:eastAsia="en-GB"/>
        </w:rPr>
        <w:t>Henry VIII: King and Court</w:t>
      </w:r>
      <w:r w:rsidRPr="00B70987">
        <w:rPr>
          <w:rFonts w:ascii="Lato" w:eastAsia="Times New Roman" w:hAnsi="Lato" w:cs="Times New Roman"/>
          <w:b/>
          <w:bCs/>
          <w:color w:val="333333"/>
          <w:sz w:val="27"/>
          <w:szCs w:val="27"/>
          <w:lang w:eastAsia="en-GB"/>
        </w:rPr>
        <w:t> (Vintage, 2008)</w:t>
      </w:r>
      <w:r w:rsidRPr="00B70987">
        <w:rPr>
          <w:rFonts w:ascii="Lato" w:eastAsia="Times New Roman" w:hAnsi="Lato" w:cs="Times New Roman"/>
          <w:color w:val="333333"/>
          <w:sz w:val="27"/>
          <w:szCs w:val="27"/>
          <w:lang w:eastAsia="en-GB"/>
        </w:rPr>
        <w:t> – A biography of Henry VIII set against the cultural, social and political background of his court. As well as challenging some recent theories, it offers controversial new conclusions based on contemporary evidence that has until now been overlooked.</w:t>
      </w:r>
    </w:p>
    <w:p w14:paraId="6EE1C08C"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M.L. Bush, </w:t>
      </w:r>
      <w:r w:rsidRPr="00B70987">
        <w:rPr>
          <w:rFonts w:ascii="Lato" w:eastAsia="Times New Roman" w:hAnsi="Lato" w:cs="Times New Roman"/>
          <w:b/>
          <w:bCs/>
          <w:i/>
          <w:iCs/>
          <w:color w:val="333333"/>
          <w:sz w:val="27"/>
          <w:szCs w:val="27"/>
          <w:lang w:eastAsia="en-GB"/>
        </w:rPr>
        <w:t>The Pilgrimage of Grace: A Study of the Rebel Armies of October 1536</w:t>
      </w:r>
      <w:r w:rsidRPr="00B70987">
        <w:rPr>
          <w:rFonts w:ascii="Lato" w:eastAsia="Times New Roman" w:hAnsi="Lato" w:cs="Times New Roman"/>
          <w:b/>
          <w:bCs/>
          <w:color w:val="333333"/>
          <w:sz w:val="27"/>
          <w:szCs w:val="27"/>
          <w:lang w:eastAsia="en-GB"/>
        </w:rPr>
        <w:t> (Manchester University Press, 1996)</w:t>
      </w:r>
      <w:r w:rsidRPr="00B70987">
        <w:rPr>
          <w:rFonts w:ascii="Lato" w:eastAsia="Times New Roman" w:hAnsi="Lato" w:cs="Times New Roman"/>
          <w:color w:val="333333"/>
          <w:sz w:val="27"/>
          <w:szCs w:val="27"/>
          <w:lang w:eastAsia="en-GB"/>
        </w:rPr>
        <w:t> – This book concentrates on the nine rebel armies that were mobilised in the North during the month of October 1536, examining their recruitment, organisation, grievances and aims, as well as the impact they made upon the government of Henry VIII.</w:t>
      </w:r>
    </w:p>
    <w:p w14:paraId="65A4AB7A"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lastRenderedPageBreak/>
        <w:t>David Starkey, </w:t>
      </w:r>
      <w:r w:rsidRPr="00B70987">
        <w:rPr>
          <w:rFonts w:ascii="Lato" w:eastAsia="Times New Roman" w:hAnsi="Lato" w:cs="Times New Roman"/>
          <w:b/>
          <w:bCs/>
          <w:i/>
          <w:iCs/>
          <w:color w:val="333333"/>
          <w:sz w:val="27"/>
          <w:szCs w:val="27"/>
          <w:lang w:eastAsia="en-GB"/>
        </w:rPr>
        <w:t>Henry VIII: Mind of a Tyrant (series)</w:t>
      </w:r>
      <w:r w:rsidRPr="00B70987">
        <w:rPr>
          <w:rFonts w:ascii="Lato" w:eastAsia="Times New Roman" w:hAnsi="Lato" w:cs="Times New Roman"/>
          <w:b/>
          <w:bCs/>
          <w:color w:val="333333"/>
          <w:sz w:val="27"/>
          <w:szCs w:val="27"/>
          <w:lang w:eastAsia="en-GB"/>
        </w:rPr>
        <w:t> (Channel 4, 2009)</w:t>
      </w:r>
      <w:r w:rsidRPr="00B70987">
        <w:rPr>
          <w:rFonts w:ascii="Lato" w:eastAsia="Times New Roman" w:hAnsi="Lato" w:cs="Times New Roman"/>
          <w:color w:val="333333"/>
          <w:sz w:val="27"/>
          <w:szCs w:val="27"/>
          <w:lang w:eastAsia="en-GB"/>
        </w:rPr>
        <w:t> – Historian and broadcaster, Dr David Starkey, brings us a gripping portrait of England’s best-known king.</w:t>
      </w:r>
    </w:p>
    <w:p w14:paraId="79534175"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Lucy Wooding, </w:t>
      </w:r>
      <w:r w:rsidRPr="00B70987">
        <w:rPr>
          <w:rFonts w:ascii="Lato" w:eastAsia="Times New Roman" w:hAnsi="Lato" w:cs="Times New Roman"/>
          <w:b/>
          <w:bCs/>
          <w:i/>
          <w:iCs/>
          <w:color w:val="333333"/>
          <w:sz w:val="27"/>
          <w:szCs w:val="27"/>
          <w:lang w:eastAsia="en-GB"/>
        </w:rPr>
        <w:t>Henry VIII (Routledge Historical Biographies) </w:t>
      </w:r>
      <w:r w:rsidRPr="00B70987">
        <w:rPr>
          <w:rFonts w:ascii="Lato" w:eastAsia="Times New Roman" w:hAnsi="Lato" w:cs="Times New Roman"/>
          <w:b/>
          <w:bCs/>
          <w:color w:val="333333"/>
          <w:sz w:val="27"/>
          <w:szCs w:val="27"/>
          <w:lang w:eastAsia="en-GB"/>
        </w:rPr>
        <w:t>(Routledge, 2008)</w:t>
      </w:r>
      <w:r w:rsidRPr="00B70987">
        <w:rPr>
          <w:rFonts w:ascii="Lato" w:eastAsia="Times New Roman" w:hAnsi="Lato" w:cs="Times New Roman"/>
          <w:color w:val="333333"/>
          <w:sz w:val="27"/>
          <w:szCs w:val="27"/>
          <w:lang w:eastAsia="en-GB"/>
        </w:rPr>
        <w:t> – Examining the strong medieval and Old Testament influences on the way Henry conducted his kingship, his obsessive concerns about the Tudor succession and the inescapable legacy bequeathed to his children and his country, this biography gives a fresh portrayal of Henry VIII.</w:t>
      </w:r>
    </w:p>
    <w:p w14:paraId="0A03130D"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David M. Loades, </w:t>
      </w:r>
      <w:r w:rsidRPr="00B70987">
        <w:rPr>
          <w:rFonts w:ascii="Lato" w:eastAsia="Times New Roman" w:hAnsi="Lato" w:cs="Times New Roman"/>
          <w:b/>
          <w:bCs/>
          <w:i/>
          <w:iCs/>
          <w:color w:val="333333"/>
          <w:sz w:val="27"/>
          <w:szCs w:val="27"/>
          <w:lang w:eastAsia="en-GB"/>
        </w:rPr>
        <w:t>The Reign of Mary Tudor: Politics, Government and Religion in England, 1553-58 (</w:t>
      </w:r>
      <w:r w:rsidRPr="00B70987">
        <w:rPr>
          <w:rFonts w:ascii="Lato" w:eastAsia="Times New Roman" w:hAnsi="Lato" w:cs="Times New Roman"/>
          <w:b/>
          <w:bCs/>
          <w:color w:val="333333"/>
          <w:sz w:val="27"/>
          <w:szCs w:val="27"/>
          <w:lang w:eastAsia="en-GB"/>
        </w:rPr>
        <w:t>Routledge, 1991) – </w:t>
      </w:r>
      <w:r w:rsidRPr="00B70987">
        <w:rPr>
          <w:rFonts w:ascii="Lato" w:eastAsia="Times New Roman" w:hAnsi="Lato" w:cs="Times New Roman"/>
          <w:color w:val="333333"/>
          <w:sz w:val="27"/>
          <w:szCs w:val="27"/>
          <w:lang w:eastAsia="en-GB"/>
        </w:rPr>
        <w:t>Within a chronological framework, David Loades adopts a thematic approach to the reign of Mary Tudor.</w:t>
      </w:r>
    </w:p>
    <w:p w14:paraId="32FEA2C7"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Jennifer Loach, </w:t>
      </w:r>
      <w:r w:rsidRPr="00B70987">
        <w:rPr>
          <w:rFonts w:ascii="Lato" w:eastAsia="Times New Roman" w:hAnsi="Lato" w:cs="Times New Roman"/>
          <w:b/>
          <w:bCs/>
          <w:i/>
          <w:iCs/>
          <w:color w:val="333333"/>
          <w:sz w:val="27"/>
          <w:szCs w:val="27"/>
          <w:lang w:eastAsia="en-GB"/>
        </w:rPr>
        <w:t>Edward VI (The English Monarchs Series)</w:t>
      </w:r>
      <w:r w:rsidRPr="00B70987">
        <w:rPr>
          <w:rFonts w:ascii="Lato" w:eastAsia="Times New Roman" w:hAnsi="Lato" w:cs="Times New Roman"/>
          <w:b/>
          <w:bCs/>
          <w:color w:val="333333"/>
          <w:sz w:val="27"/>
          <w:szCs w:val="27"/>
          <w:lang w:eastAsia="en-GB"/>
        </w:rPr>
        <w:t> (Yale University Press, 2002) –</w:t>
      </w:r>
      <w:r w:rsidRPr="00B70987">
        <w:rPr>
          <w:rFonts w:ascii="Lato" w:eastAsia="Times New Roman" w:hAnsi="Lato" w:cs="Times New Roman"/>
          <w:color w:val="333333"/>
          <w:sz w:val="27"/>
          <w:szCs w:val="27"/>
          <w:lang w:eastAsia="en-GB"/>
        </w:rPr>
        <w:t> This book tells the story of the monarch and of his time. It supplies the dramatic context in which the short reign of Edward VI was played out – the momentous religious changes, factional fights and popular risings.  </w:t>
      </w:r>
      <w:r w:rsidRPr="00B70987">
        <w:rPr>
          <w:rFonts w:ascii="Lato" w:eastAsia="Times New Roman" w:hAnsi="Lato" w:cs="Times New Roman"/>
          <w:color w:val="333333"/>
          <w:sz w:val="27"/>
          <w:szCs w:val="27"/>
          <w:lang w:eastAsia="en-GB"/>
        </w:rPr>
        <w:br/>
      </w:r>
      <w:r w:rsidRPr="00B70987">
        <w:rPr>
          <w:rFonts w:ascii="Lato" w:eastAsia="Times New Roman" w:hAnsi="Lato" w:cs="Times New Roman"/>
          <w:color w:val="333333"/>
          <w:sz w:val="27"/>
          <w:szCs w:val="27"/>
          <w:lang w:eastAsia="en-GB"/>
        </w:rPr>
        <w:br/>
      </w:r>
    </w:p>
    <w:p w14:paraId="6DB789F3" w14:textId="77777777" w:rsidR="00B70987" w:rsidRPr="00B70987" w:rsidRDefault="00B70987" w:rsidP="00B70987">
      <w:pPr>
        <w:spacing w:before="120" w:after="120"/>
        <w:outlineLvl w:val="1"/>
        <w:rPr>
          <w:rFonts w:ascii="Lato" w:eastAsia="Times New Roman" w:hAnsi="Lato" w:cs="Times New Roman"/>
          <w:color w:val="F4B700"/>
          <w:sz w:val="45"/>
          <w:szCs w:val="45"/>
          <w:lang w:eastAsia="en-GB"/>
        </w:rPr>
      </w:pPr>
      <w:r w:rsidRPr="00B70987">
        <w:rPr>
          <w:rFonts w:ascii="Lato" w:eastAsia="Times New Roman" w:hAnsi="Lato" w:cs="Times New Roman"/>
          <w:color w:val="F4B700"/>
          <w:sz w:val="45"/>
          <w:szCs w:val="45"/>
          <w:lang w:eastAsia="en-GB"/>
        </w:rPr>
        <w:t>Elizabeth and Mary</w:t>
      </w:r>
    </w:p>
    <w:p w14:paraId="3534316E"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Tracy Borman, </w:t>
      </w:r>
      <w:r w:rsidRPr="00B70987">
        <w:rPr>
          <w:rFonts w:ascii="Lato" w:eastAsia="Times New Roman" w:hAnsi="Lato" w:cs="Times New Roman"/>
          <w:b/>
          <w:bCs/>
          <w:i/>
          <w:iCs/>
          <w:color w:val="333333"/>
          <w:sz w:val="27"/>
          <w:szCs w:val="27"/>
          <w:lang w:eastAsia="en-GB"/>
        </w:rPr>
        <w:t>Elizabeth's Women: The Hidden Story of the Virgin Queen </w:t>
      </w:r>
      <w:r w:rsidRPr="00B70987">
        <w:rPr>
          <w:rFonts w:ascii="Lato" w:eastAsia="Times New Roman" w:hAnsi="Lato" w:cs="Times New Roman"/>
          <w:b/>
          <w:bCs/>
          <w:color w:val="333333"/>
          <w:sz w:val="27"/>
          <w:szCs w:val="27"/>
          <w:lang w:eastAsia="en-GB"/>
        </w:rPr>
        <w:t>(Vintage, 2010) –</w:t>
      </w:r>
      <w:r w:rsidRPr="00B70987">
        <w:rPr>
          <w:rFonts w:ascii="Lato" w:eastAsia="Times New Roman" w:hAnsi="Lato" w:cs="Times New Roman"/>
          <w:color w:val="333333"/>
          <w:sz w:val="27"/>
          <w:szCs w:val="27"/>
          <w:lang w:eastAsia="en-GB"/>
        </w:rPr>
        <w:t xml:space="preserve"> A </w:t>
      </w:r>
      <w:proofErr w:type="spellStart"/>
      <w:r w:rsidRPr="00B70987">
        <w:rPr>
          <w:rFonts w:ascii="Lato" w:eastAsia="Times New Roman" w:hAnsi="Lato" w:cs="Times New Roman"/>
          <w:color w:val="333333"/>
          <w:sz w:val="27"/>
          <w:szCs w:val="27"/>
          <w:lang w:eastAsia="en-GB"/>
        </w:rPr>
        <w:t>groundbreaking</w:t>
      </w:r>
      <w:proofErr w:type="spellEnd"/>
      <w:r w:rsidRPr="00B70987">
        <w:rPr>
          <w:rFonts w:ascii="Lato" w:eastAsia="Times New Roman" w:hAnsi="Lato" w:cs="Times New Roman"/>
          <w:color w:val="333333"/>
          <w:sz w:val="27"/>
          <w:szCs w:val="27"/>
          <w:lang w:eastAsia="en-GB"/>
        </w:rPr>
        <w:t xml:space="preserve"> and fascinating biography of England's most famous queen, viewed through the women who influenced her life.</w:t>
      </w:r>
    </w:p>
    <w:p w14:paraId="2E591012"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K.J. Kesselring, </w:t>
      </w:r>
      <w:r w:rsidRPr="00B70987">
        <w:rPr>
          <w:rFonts w:ascii="Lato" w:eastAsia="Times New Roman" w:hAnsi="Lato" w:cs="Times New Roman"/>
          <w:b/>
          <w:bCs/>
          <w:i/>
          <w:iCs/>
          <w:color w:val="333333"/>
          <w:sz w:val="27"/>
          <w:szCs w:val="27"/>
          <w:lang w:eastAsia="en-GB"/>
        </w:rPr>
        <w:t>The Northern Rebellion of 1569: Faith, Politics, and Protest in Elizabethan England</w:t>
      </w:r>
      <w:r w:rsidRPr="00B70987">
        <w:rPr>
          <w:rFonts w:ascii="Lato" w:eastAsia="Times New Roman" w:hAnsi="Lato" w:cs="Times New Roman"/>
          <w:b/>
          <w:bCs/>
          <w:color w:val="333333"/>
          <w:sz w:val="27"/>
          <w:szCs w:val="27"/>
          <w:lang w:eastAsia="en-GB"/>
        </w:rPr>
        <w:t> (Palgrave Macmillan, 2007) – </w:t>
      </w:r>
      <w:r w:rsidRPr="00B70987">
        <w:rPr>
          <w:rFonts w:ascii="Lato" w:eastAsia="Times New Roman" w:hAnsi="Lato" w:cs="Times New Roman"/>
          <w:color w:val="333333"/>
          <w:sz w:val="27"/>
          <w:szCs w:val="27"/>
          <w:lang w:eastAsia="en-GB"/>
        </w:rPr>
        <w:t>The first full-length study of the only armed rebellion in Elizabethan England, in which a motley assortment of rebels fought to secure the restoration of Catholicism and an older way of life.</w:t>
      </w:r>
    </w:p>
    <w:p w14:paraId="29CA447A"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David Starkey, </w:t>
      </w:r>
      <w:r w:rsidRPr="00B70987">
        <w:rPr>
          <w:rFonts w:ascii="Lato" w:eastAsia="Times New Roman" w:hAnsi="Lato" w:cs="Times New Roman"/>
          <w:b/>
          <w:bCs/>
          <w:i/>
          <w:iCs/>
          <w:color w:val="333333"/>
          <w:sz w:val="27"/>
          <w:szCs w:val="27"/>
          <w:lang w:eastAsia="en-GB"/>
        </w:rPr>
        <w:t>Elizabeth: The Struggle for the Throne </w:t>
      </w:r>
      <w:r w:rsidRPr="00B70987">
        <w:rPr>
          <w:rFonts w:ascii="Lato" w:eastAsia="Times New Roman" w:hAnsi="Lato" w:cs="Times New Roman"/>
          <w:b/>
          <w:bCs/>
          <w:color w:val="333333"/>
          <w:sz w:val="27"/>
          <w:szCs w:val="27"/>
          <w:lang w:eastAsia="en-GB"/>
        </w:rPr>
        <w:t>(Vintage, 2001) –</w:t>
      </w:r>
      <w:r w:rsidRPr="00B70987">
        <w:rPr>
          <w:rFonts w:ascii="Lato" w:eastAsia="Times New Roman" w:hAnsi="Lato" w:cs="Times New Roman"/>
          <w:color w:val="333333"/>
          <w:sz w:val="27"/>
          <w:szCs w:val="27"/>
          <w:lang w:eastAsia="en-GB"/>
        </w:rPr>
        <w:t> David Starkey brings us a biography of Elizabeth's early years.</w:t>
      </w:r>
    </w:p>
    <w:p w14:paraId="4FB1D02A"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Christopher Haigh, </w:t>
      </w:r>
      <w:r w:rsidRPr="00B70987">
        <w:rPr>
          <w:rFonts w:ascii="Lato" w:eastAsia="Times New Roman" w:hAnsi="Lato" w:cs="Times New Roman"/>
          <w:b/>
          <w:bCs/>
          <w:i/>
          <w:iCs/>
          <w:color w:val="333333"/>
          <w:sz w:val="27"/>
          <w:szCs w:val="27"/>
          <w:lang w:eastAsia="en-GB"/>
        </w:rPr>
        <w:t>Elizabeth I (Profiles in Power)</w:t>
      </w:r>
      <w:r w:rsidRPr="00B70987">
        <w:rPr>
          <w:rFonts w:ascii="Lato" w:eastAsia="Times New Roman" w:hAnsi="Lato" w:cs="Times New Roman"/>
          <w:b/>
          <w:bCs/>
          <w:color w:val="333333"/>
          <w:sz w:val="27"/>
          <w:szCs w:val="27"/>
          <w:lang w:eastAsia="en-GB"/>
        </w:rPr>
        <w:t> (Longman Publishing Group, 1998) –</w:t>
      </w:r>
      <w:r w:rsidRPr="00B70987">
        <w:rPr>
          <w:rFonts w:ascii="Lato" w:eastAsia="Times New Roman" w:hAnsi="Lato" w:cs="Times New Roman"/>
          <w:color w:val="333333"/>
          <w:sz w:val="27"/>
          <w:szCs w:val="27"/>
          <w:lang w:eastAsia="en-GB"/>
        </w:rPr>
        <w:t> In this celebrated and influential study of Elizabeth I, Christopher Haigh reappraises her role in government and explores the ways in which she exercised her power. </w:t>
      </w:r>
    </w:p>
    <w:p w14:paraId="738BBEE9"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lastRenderedPageBreak/>
        <w:t>Kate Williams, </w:t>
      </w:r>
      <w:r w:rsidRPr="00B70987">
        <w:rPr>
          <w:rFonts w:ascii="Lato" w:eastAsia="Times New Roman" w:hAnsi="Lato" w:cs="Times New Roman"/>
          <w:b/>
          <w:bCs/>
          <w:i/>
          <w:iCs/>
          <w:color w:val="333333"/>
          <w:sz w:val="27"/>
          <w:szCs w:val="27"/>
          <w:lang w:eastAsia="en-GB"/>
        </w:rPr>
        <w:t>Rival Queens: The Betrayal of Mary, Queen of Scots</w:t>
      </w:r>
      <w:r w:rsidRPr="00B70987">
        <w:rPr>
          <w:rFonts w:ascii="Lato" w:eastAsia="Times New Roman" w:hAnsi="Lato" w:cs="Times New Roman"/>
          <w:b/>
          <w:bCs/>
          <w:color w:val="333333"/>
          <w:sz w:val="27"/>
          <w:szCs w:val="27"/>
          <w:lang w:eastAsia="en-GB"/>
        </w:rPr>
        <w:t> (Hutchinson, 2018) –</w:t>
      </w:r>
      <w:r w:rsidRPr="00B70987">
        <w:rPr>
          <w:rFonts w:ascii="Lato" w:eastAsia="Times New Roman" w:hAnsi="Lato" w:cs="Times New Roman"/>
          <w:color w:val="333333"/>
          <w:sz w:val="27"/>
          <w:szCs w:val="27"/>
          <w:lang w:eastAsia="en-GB"/>
        </w:rPr>
        <w:t> Kate Williams brings a modern biography of Mary and Elizabeth: cousins, rivals, queens. They allied and fought and plotted – but could never escape their bond.</w:t>
      </w:r>
    </w:p>
    <w:p w14:paraId="5327E0D0"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 xml:space="preserve">Retha </w:t>
      </w:r>
      <w:proofErr w:type="spellStart"/>
      <w:r w:rsidRPr="00B70987">
        <w:rPr>
          <w:rFonts w:ascii="Lato" w:eastAsia="Times New Roman" w:hAnsi="Lato" w:cs="Times New Roman"/>
          <w:b/>
          <w:bCs/>
          <w:color w:val="333333"/>
          <w:sz w:val="27"/>
          <w:szCs w:val="27"/>
          <w:lang w:eastAsia="en-GB"/>
        </w:rPr>
        <w:t>Warnicke</w:t>
      </w:r>
      <w:proofErr w:type="spellEnd"/>
      <w:r w:rsidRPr="00B70987">
        <w:rPr>
          <w:rFonts w:ascii="Lato" w:eastAsia="Times New Roman" w:hAnsi="Lato" w:cs="Times New Roman"/>
          <w:b/>
          <w:bCs/>
          <w:color w:val="333333"/>
          <w:sz w:val="27"/>
          <w:szCs w:val="27"/>
          <w:lang w:eastAsia="en-GB"/>
        </w:rPr>
        <w:t>, </w:t>
      </w:r>
      <w:r w:rsidRPr="00B70987">
        <w:rPr>
          <w:rFonts w:ascii="Lato" w:eastAsia="Times New Roman" w:hAnsi="Lato" w:cs="Times New Roman"/>
          <w:b/>
          <w:bCs/>
          <w:i/>
          <w:iCs/>
          <w:color w:val="333333"/>
          <w:sz w:val="27"/>
          <w:szCs w:val="27"/>
          <w:lang w:eastAsia="en-GB"/>
        </w:rPr>
        <w:t>Mary Queen of Scots (Routledge Historical Biographies)</w:t>
      </w:r>
      <w:r w:rsidRPr="00B70987">
        <w:rPr>
          <w:rFonts w:ascii="Lato" w:eastAsia="Times New Roman" w:hAnsi="Lato" w:cs="Times New Roman"/>
          <w:b/>
          <w:bCs/>
          <w:color w:val="333333"/>
          <w:sz w:val="27"/>
          <w:szCs w:val="27"/>
          <w:lang w:eastAsia="en-GB"/>
        </w:rPr>
        <w:t> (Routledge, 2006) –</w:t>
      </w:r>
      <w:r w:rsidRPr="00B70987">
        <w:rPr>
          <w:rFonts w:ascii="Lato" w:eastAsia="Times New Roman" w:hAnsi="Lato" w:cs="Times New Roman"/>
          <w:color w:val="333333"/>
          <w:sz w:val="27"/>
          <w:szCs w:val="27"/>
          <w:lang w:eastAsia="en-GB"/>
        </w:rPr>
        <w:t xml:space="preserve"> In this biography, Retha </w:t>
      </w:r>
      <w:proofErr w:type="spellStart"/>
      <w:r w:rsidRPr="00B70987">
        <w:rPr>
          <w:rFonts w:ascii="Lato" w:eastAsia="Times New Roman" w:hAnsi="Lato" w:cs="Times New Roman"/>
          <w:color w:val="333333"/>
          <w:sz w:val="27"/>
          <w:szCs w:val="27"/>
          <w:lang w:eastAsia="en-GB"/>
        </w:rPr>
        <w:t>Warnicke</w:t>
      </w:r>
      <w:proofErr w:type="spellEnd"/>
      <w:r w:rsidRPr="00B70987">
        <w:rPr>
          <w:rFonts w:ascii="Lato" w:eastAsia="Times New Roman" w:hAnsi="Lato" w:cs="Times New Roman"/>
          <w:color w:val="333333"/>
          <w:sz w:val="27"/>
          <w:szCs w:val="27"/>
          <w:lang w:eastAsia="en-GB"/>
        </w:rPr>
        <w:t>, widely regarded as a leading historian on Tudor queenship, offers a fresh interpretation of the life of Mary Stuart, popularly known as Mary, Queen of Scots.</w:t>
      </w:r>
      <w:r w:rsidRPr="00B70987">
        <w:rPr>
          <w:rFonts w:ascii="Lato" w:eastAsia="Times New Roman" w:hAnsi="Lato" w:cs="Times New Roman"/>
          <w:color w:val="333333"/>
          <w:sz w:val="27"/>
          <w:szCs w:val="27"/>
          <w:lang w:eastAsia="en-GB"/>
        </w:rPr>
        <w:br/>
      </w:r>
      <w:r w:rsidRPr="00B70987">
        <w:rPr>
          <w:rFonts w:ascii="Lato" w:eastAsia="Times New Roman" w:hAnsi="Lato" w:cs="Times New Roman"/>
          <w:color w:val="333333"/>
          <w:sz w:val="27"/>
          <w:szCs w:val="27"/>
          <w:lang w:eastAsia="en-GB"/>
        </w:rPr>
        <w:br/>
      </w:r>
    </w:p>
    <w:p w14:paraId="3BE86241" w14:textId="77777777" w:rsidR="00B70987" w:rsidRPr="00B70987" w:rsidRDefault="00B70987" w:rsidP="00B70987">
      <w:pPr>
        <w:spacing w:before="120" w:after="120"/>
        <w:outlineLvl w:val="1"/>
        <w:rPr>
          <w:rFonts w:ascii="Lato" w:eastAsia="Times New Roman" w:hAnsi="Lato" w:cs="Times New Roman"/>
          <w:color w:val="F4B700"/>
          <w:sz w:val="45"/>
          <w:szCs w:val="45"/>
          <w:lang w:eastAsia="en-GB"/>
        </w:rPr>
      </w:pPr>
      <w:r w:rsidRPr="00B70987">
        <w:rPr>
          <w:rFonts w:ascii="Lato" w:eastAsia="Times New Roman" w:hAnsi="Lato" w:cs="Times New Roman"/>
          <w:color w:val="F4B700"/>
          <w:sz w:val="45"/>
          <w:szCs w:val="45"/>
          <w:lang w:eastAsia="en-GB"/>
        </w:rPr>
        <w:t>Tudor Society and domestic politics</w:t>
      </w:r>
    </w:p>
    <w:p w14:paraId="5D0E3785"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Miranda Kaufmann, </w:t>
      </w:r>
      <w:r w:rsidRPr="00B70987">
        <w:rPr>
          <w:rFonts w:ascii="Lato" w:eastAsia="Times New Roman" w:hAnsi="Lato" w:cs="Times New Roman"/>
          <w:b/>
          <w:bCs/>
          <w:i/>
          <w:iCs/>
          <w:color w:val="333333"/>
          <w:sz w:val="27"/>
          <w:szCs w:val="27"/>
          <w:lang w:eastAsia="en-GB"/>
        </w:rPr>
        <w:t>Black Tudors: The Untold Story </w:t>
      </w:r>
      <w:r w:rsidRPr="00B70987">
        <w:rPr>
          <w:rFonts w:ascii="Lato" w:eastAsia="Times New Roman" w:hAnsi="Lato" w:cs="Times New Roman"/>
          <w:b/>
          <w:bCs/>
          <w:color w:val="333333"/>
          <w:sz w:val="27"/>
          <w:szCs w:val="27"/>
          <w:lang w:eastAsia="en-GB"/>
        </w:rPr>
        <w:t>(</w:t>
      </w:r>
      <w:proofErr w:type="spellStart"/>
      <w:r w:rsidRPr="00B70987">
        <w:rPr>
          <w:rFonts w:ascii="Lato" w:eastAsia="Times New Roman" w:hAnsi="Lato" w:cs="Times New Roman"/>
          <w:b/>
          <w:bCs/>
          <w:color w:val="333333"/>
          <w:sz w:val="27"/>
          <w:szCs w:val="27"/>
          <w:lang w:eastAsia="en-GB"/>
        </w:rPr>
        <w:t>Oneworld</w:t>
      </w:r>
      <w:proofErr w:type="spellEnd"/>
      <w:r w:rsidRPr="00B70987">
        <w:rPr>
          <w:rFonts w:ascii="Lato" w:eastAsia="Times New Roman" w:hAnsi="Lato" w:cs="Times New Roman"/>
          <w:b/>
          <w:bCs/>
          <w:color w:val="333333"/>
          <w:sz w:val="27"/>
          <w:szCs w:val="27"/>
          <w:lang w:eastAsia="en-GB"/>
        </w:rPr>
        <w:t xml:space="preserve"> Publications, 2018) –</w:t>
      </w:r>
      <w:r w:rsidRPr="00B70987">
        <w:rPr>
          <w:rFonts w:ascii="Lato" w:eastAsia="Times New Roman" w:hAnsi="Lato" w:cs="Times New Roman"/>
          <w:color w:val="333333"/>
          <w:sz w:val="27"/>
          <w:szCs w:val="27"/>
          <w:lang w:eastAsia="en-GB"/>
        </w:rPr>
        <w:t> From long-forgotten records emerge the remarkable stories of Africans who lived free in Tudor England.</w:t>
      </w:r>
    </w:p>
    <w:p w14:paraId="0574D657"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Ian Mortimer, </w:t>
      </w:r>
      <w:r w:rsidRPr="00B70987">
        <w:rPr>
          <w:rFonts w:ascii="Lato" w:eastAsia="Times New Roman" w:hAnsi="Lato" w:cs="Times New Roman"/>
          <w:b/>
          <w:bCs/>
          <w:i/>
          <w:iCs/>
          <w:color w:val="333333"/>
          <w:sz w:val="27"/>
          <w:szCs w:val="27"/>
          <w:lang w:eastAsia="en-GB"/>
        </w:rPr>
        <w:t>The Time Traveller's Guide to Elizabethan England </w:t>
      </w:r>
      <w:r w:rsidRPr="00B70987">
        <w:rPr>
          <w:rFonts w:ascii="Lato" w:eastAsia="Times New Roman" w:hAnsi="Lato" w:cs="Times New Roman"/>
          <w:b/>
          <w:bCs/>
          <w:color w:val="333333"/>
          <w:sz w:val="27"/>
          <w:szCs w:val="27"/>
          <w:lang w:eastAsia="en-GB"/>
        </w:rPr>
        <w:t>(Penguin, 2014) –</w:t>
      </w:r>
      <w:r w:rsidRPr="00B70987">
        <w:rPr>
          <w:rFonts w:ascii="Lato" w:eastAsia="Times New Roman" w:hAnsi="Lato" w:cs="Times New Roman"/>
          <w:color w:val="333333"/>
          <w:sz w:val="27"/>
          <w:szCs w:val="27"/>
          <w:lang w:eastAsia="en-GB"/>
        </w:rPr>
        <w:t> Using diaries, letters, books and other writings of the day, Mortimer offers a masterful portrait of daily life in Elizabethan England.</w:t>
      </w:r>
    </w:p>
    <w:p w14:paraId="6E4F8618"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Barrett L. Beer, </w:t>
      </w:r>
      <w:r w:rsidRPr="00B70987">
        <w:rPr>
          <w:rFonts w:ascii="Lato" w:eastAsia="Times New Roman" w:hAnsi="Lato" w:cs="Times New Roman"/>
          <w:b/>
          <w:bCs/>
          <w:i/>
          <w:iCs/>
          <w:color w:val="333333"/>
          <w:sz w:val="27"/>
          <w:szCs w:val="27"/>
          <w:lang w:eastAsia="en-GB"/>
        </w:rPr>
        <w:t>Rebellion and Riot: Popular Disorder in England During the Reign of Edward VI</w:t>
      </w:r>
      <w:r w:rsidRPr="00B70987">
        <w:rPr>
          <w:rFonts w:ascii="Lato" w:eastAsia="Times New Roman" w:hAnsi="Lato" w:cs="Times New Roman"/>
          <w:b/>
          <w:bCs/>
          <w:color w:val="333333"/>
          <w:sz w:val="27"/>
          <w:szCs w:val="27"/>
          <w:lang w:eastAsia="en-GB"/>
        </w:rPr>
        <w:t> (Kent State University Press, 2005) –</w:t>
      </w:r>
      <w:r w:rsidRPr="00B70987">
        <w:rPr>
          <w:rFonts w:ascii="Lato" w:eastAsia="Times New Roman" w:hAnsi="Lato" w:cs="Times New Roman"/>
          <w:color w:val="333333"/>
          <w:sz w:val="27"/>
          <w:szCs w:val="27"/>
          <w:lang w:eastAsia="en-GB"/>
        </w:rPr>
        <w:t> In this study, Beer looks at the dramatic events of King Edward VI's short reign from the viewpoint of the rebellious commoners. </w:t>
      </w:r>
    </w:p>
    <w:p w14:paraId="7BD83349"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Alison Wall, </w:t>
      </w:r>
      <w:r w:rsidRPr="00B70987">
        <w:rPr>
          <w:rFonts w:ascii="Lato" w:eastAsia="Times New Roman" w:hAnsi="Lato" w:cs="Times New Roman"/>
          <w:b/>
          <w:bCs/>
          <w:i/>
          <w:iCs/>
          <w:color w:val="333333"/>
          <w:sz w:val="27"/>
          <w:szCs w:val="27"/>
          <w:lang w:eastAsia="en-GB"/>
        </w:rPr>
        <w:t>Power and Protest in England 1525–1640 </w:t>
      </w:r>
      <w:r w:rsidRPr="00B70987">
        <w:rPr>
          <w:rFonts w:ascii="Lato" w:eastAsia="Times New Roman" w:hAnsi="Lato" w:cs="Times New Roman"/>
          <w:b/>
          <w:bCs/>
          <w:color w:val="333333"/>
          <w:sz w:val="27"/>
          <w:szCs w:val="27"/>
          <w:lang w:eastAsia="en-GB"/>
        </w:rPr>
        <w:t>(Bloomsbury Academic, 2000) –</w:t>
      </w:r>
      <w:r w:rsidRPr="00B70987">
        <w:rPr>
          <w:rFonts w:ascii="Lato" w:eastAsia="Times New Roman" w:hAnsi="Lato" w:cs="Times New Roman"/>
          <w:color w:val="333333"/>
          <w:sz w:val="27"/>
          <w:szCs w:val="27"/>
          <w:lang w:eastAsia="en-GB"/>
        </w:rPr>
        <w:t> Using evidence from a range of local archives and reinterpreting published work, this book offers new insights on power and people in early-modern English society.</w:t>
      </w:r>
    </w:p>
    <w:p w14:paraId="30347F5E"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Penry Williams, </w:t>
      </w:r>
      <w:r w:rsidRPr="00B70987">
        <w:rPr>
          <w:rFonts w:ascii="Lato" w:eastAsia="Times New Roman" w:hAnsi="Lato" w:cs="Times New Roman"/>
          <w:b/>
          <w:bCs/>
          <w:i/>
          <w:iCs/>
          <w:color w:val="333333"/>
          <w:sz w:val="27"/>
          <w:szCs w:val="27"/>
          <w:lang w:eastAsia="en-GB"/>
        </w:rPr>
        <w:t>The Tudor Regime </w:t>
      </w:r>
      <w:r w:rsidRPr="00B70987">
        <w:rPr>
          <w:rFonts w:ascii="Lato" w:eastAsia="Times New Roman" w:hAnsi="Lato" w:cs="Times New Roman"/>
          <w:b/>
          <w:bCs/>
          <w:color w:val="333333"/>
          <w:sz w:val="27"/>
          <w:szCs w:val="27"/>
          <w:lang w:eastAsia="en-GB"/>
        </w:rPr>
        <w:t>(Oxford University Press, 1979) –</w:t>
      </w:r>
      <w:r w:rsidRPr="00B70987">
        <w:rPr>
          <w:rFonts w:ascii="Lato" w:eastAsia="Times New Roman" w:hAnsi="Lato" w:cs="Times New Roman"/>
          <w:color w:val="333333"/>
          <w:sz w:val="27"/>
          <w:szCs w:val="27"/>
          <w:lang w:eastAsia="en-GB"/>
        </w:rPr>
        <w:t> In this book, Williams describes the ways in which the Tudor government actually worked, but with an emphasis on men rather than institutions.</w:t>
      </w:r>
    </w:p>
    <w:p w14:paraId="6906F8C3"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Andy Wood, </w:t>
      </w:r>
      <w:r w:rsidRPr="00B70987">
        <w:rPr>
          <w:rFonts w:ascii="Lato" w:eastAsia="Times New Roman" w:hAnsi="Lato" w:cs="Times New Roman"/>
          <w:b/>
          <w:bCs/>
          <w:i/>
          <w:iCs/>
          <w:color w:val="333333"/>
          <w:sz w:val="27"/>
          <w:szCs w:val="27"/>
          <w:lang w:eastAsia="en-GB"/>
        </w:rPr>
        <w:t>Riot, Rebellion and Popular Politics in Early Modern England</w:t>
      </w:r>
      <w:r w:rsidRPr="00B70987">
        <w:rPr>
          <w:rFonts w:ascii="Lato" w:eastAsia="Times New Roman" w:hAnsi="Lato" w:cs="Times New Roman"/>
          <w:b/>
          <w:bCs/>
          <w:color w:val="333333"/>
          <w:sz w:val="27"/>
          <w:szCs w:val="27"/>
          <w:lang w:eastAsia="en-GB"/>
        </w:rPr>
        <w:t> (Palgrave, 2001) –</w:t>
      </w:r>
      <w:r w:rsidRPr="00B70987">
        <w:rPr>
          <w:rFonts w:ascii="Lato" w:eastAsia="Times New Roman" w:hAnsi="Lato" w:cs="Times New Roman"/>
          <w:color w:val="333333"/>
          <w:sz w:val="27"/>
          <w:szCs w:val="27"/>
          <w:lang w:eastAsia="en-GB"/>
        </w:rPr>
        <w:t> This book reassesses the relationship between politics, social change and popular culture in the period c.1520–1730. It argues that early-modern politics needs to be understood in broad terms, including disputes over the control of resources and the distribution of power.</w:t>
      </w:r>
    </w:p>
    <w:p w14:paraId="4B8232D8"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lastRenderedPageBreak/>
        <w:t>G.R. Elton, </w:t>
      </w:r>
      <w:r w:rsidRPr="00B70987">
        <w:rPr>
          <w:rFonts w:ascii="Lato" w:eastAsia="Times New Roman" w:hAnsi="Lato" w:cs="Times New Roman"/>
          <w:b/>
          <w:bCs/>
          <w:i/>
          <w:iCs/>
          <w:color w:val="333333"/>
          <w:sz w:val="27"/>
          <w:szCs w:val="27"/>
          <w:lang w:eastAsia="en-GB"/>
        </w:rPr>
        <w:t>England Under the Tudors,</w:t>
      </w:r>
      <w:r w:rsidRPr="00B70987">
        <w:rPr>
          <w:rFonts w:ascii="Lato" w:eastAsia="Times New Roman" w:hAnsi="Lato" w:cs="Times New Roman"/>
          <w:b/>
          <w:bCs/>
          <w:color w:val="333333"/>
          <w:sz w:val="27"/>
          <w:szCs w:val="27"/>
          <w:lang w:eastAsia="en-GB"/>
        </w:rPr>
        <w:t> 3rd ed. (Routledge, 1991) –</w:t>
      </w:r>
      <w:r w:rsidRPr="00B70987">
        <w:rPr>
          <w:rFonts w:ascii="Lato" w:eastAsia="Times New Roman" w:hAnsi="Lato" w:cs="Times New Roman"/>
          <w:color w:val="333333"/>
          <w:sz w:val="27"/>
          <w:szCs w:val="27"/>
          <w:lang w:eastAsia="en-GB"/>
        </w:rPr>
        <w:t> Elton's classic and highly readable introduction to the Tudor period offers an essential source of information from the start of Henry VII's reign to the death of Elizabeth I.</w:t>
      </w:r>
    </w:p>
    <w:p w14:paraId="5CE578C9"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Steven Gunn, </w:t>
      </w:r>
      <w:r w:rsidRPr="00B70987">
        <w:rPr>
          <w:rFonts w:ascii="Lato" w:eastAsia="Times New Roman" w:hAnsi="Lato" w:cs="Times New Roman"/>
          <w:b/>
          <w:bCs/>
          <w:i/>
          <w:iCs/>
          <w:color w:val="333333"/>
          <w:sz w:val="27"/>
          <w:szCs w:val="27"/>
          <w:lang w:eastAsia="en-GB"/>
        </w:rPr>
        <w:t>Early Tudor Government, 1485–1558</w:t>
      </w:r>
      <w:r w:rsidRPr="00B70987">
        <w:rPr>
          <w:rFonts w:ascii="Lato" w:eastAsia="Times New Roman" w:hAnsi="Lato" w:cs="Times New Roman"/>
          <w:b/>
          <w:bCs/>
          <w:color w:val="333333"/>
          <w:sz w:val="27"/>
          <w:szCs w:val="27"/>
          <w:lang w:eastAsia="en-GB"/>
        </w:rPr>
        <w:t> (Palgrave, 1995) –</w:t>
      </w:r>
      <w:r w:rsidRPr="00B70987">
        <w:rPr>
          <w:rFonts w:ascii="Lato" w:eastAsia="Times New Roman" w:hAnsi="Lato" w:cs="Times New Roman"/>
          <w:color w:val="333333"/>
          <w:sz w:val="27"/>
          <w:szCs w:val="27"/>
          <w:lang w:eastAsia="en-GB"/>
        </w:rPr>
        <w:t> This book sets the developments in the government of England under the early Tudors in the context of more recent work on the fifteenth century and on continental Europe. </w:t>
      </w:r>
      <w:r w:rsidRPr="00B70987">
        <w:rPr>
          <w:rFonts w:ascii="Lato" w:eastAsia="Times New Roman" w:hAnsi="Lato" w:cs="Times New Roman"/>
          <w:color w:val="333333"/>
          <w:sz w:val="27"/>
          <w:szCs w:val="27"/>
          <w:lang w:eastAsia="en-GB"/>
        </w:rPr>
        <w:br/>
      </w:r>
      <w:r w:rsidRPr="00B70987">
        <w:rPr>
          <w:rFonts w:ascii="Lato" w:eastAsia="Times New Roman" w:hAnsi="Lato" w:cs="Times New Roman"/>
          <w:color w:val="333333"/>
          <w:sz w:val="27"/>
          <w:szCs w:val="27"/>
          <w:lang w:eastAsia="en-GB"/>
        </w:rPr>
        <w:br/>
      </w:r>
    </w:p>
    <w:p w14:paraId="6A579B92" w14:textId="77777777" w:rsidR="00B70987" w:rsidRPr="00B70987" w:rsidRDefault="00B70987" w:rsidP="00B70987">
      <w:pPr>
        <w:spacing w:before="120" w:after="120"/>
        <w:outlineLvl w:val="1"/>
        <w:rPr>
          <w:rFonts w:ascii="Lato" w:eastAsia="Times New Roman" w:hAnsi="Lato" w:cs="Times New Roman"/>
          <w:color w:val="F4B700"/>
          <w:sz w:val="45"/>
          <w:szCs w:val="45"/>
          <w:lang w:eastAsia="en-GB"/>
        </w:rPr>
      </w:pPr>
      <w:r w:rsidRPr="00B70987">
        <w:rPr>
          <w:rFonts w:ascii="Lato" w:eastAsia="Times New Roman" w:hAnsi="Lato" w:cs="Times New Roman"/>
          <w:color w:val="F4B700"/>
          <w:sz w:val="45"/>
          <w:szCs w:val="45"/>
          <w:lang w:eastAsia="en-GB"/>
        </w:rPr>
        <w:t>Foreign affairs</w:t>
      </w:r>
    </w:p>
    <w:p w14:paraId="3DF8271A"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Paul Crowson, </w:t>
      </w:r>
      <w:r w:rsidRPr="00B70987">
        <w:rPr>
          <w:rFonts w:ascii="Lato" w:eastAsia="Times New Roman" w:hAnsi="Lato" w:cs="Times New Roman"/>
          <w:b/>
          <w:bCs/>
          <w:i/>
          <w:iCs/>
          <w:color w:val="333333"/>
          <w:sz w:val="27"/>
          <w:szCs w:val="27"/>
          <w:lang w:eastAsia="en-GB"/>
        </w:rPr>
        <w:t>Tudor Foreign Policy </w:t>
      </w:r>
      <w:r w:rsidRPr="00B70987">
        <w:rPr>
          <w:rFonts w:ascii="Lato" w:eastAsia="Times New Roman" w:hAnsi="Lato" w:cs="Times New Roman"/>
          <w:b/>
          <w:bCs/>
          <w:color w:val="333333"/>
          <w:sz w:val="27"/>
          <w:szCs w:val="27"/>
          <w:lang w:eastAsia="en-GB"/>
        </w:rPr>
        <w:t>(Palgrave Macmillan, 1973) –</w:t>
      </w:r>
      <w:r w:rsidRPr="00B70987">
        <w:rPr>
          <w:rFonts w:ascii="Lato" w:eastAsia="Times New Roman" w:hAnsi="Lato" w:cs="Times New Roman"/>
          <w:color w:val="333333"/>
          <w:sz w:val="27"/>
          <w:szCs w:val="27"/>
          <w:lang w:eastAsia="en-GB"/>
        </w:rPr>
        <w:t> A thoughtful analysis of England's foreign policy under the Tudors.</w:t>
      </w:r>
    </w:p>
    <w:p w14:paraId="7400DBF8"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Susan Doran, </w:t>
      </w:r>
      <w:r w:rsidRPr="00B70987">
        <w:rPr>
          <w:rFonts w:ascii="Lato" w:eastAsia="Times New Roman" w:hAnsi="Lato" w:cs="Times New Roman"/>
          <w:b/>
          <w:bCs/>
          <w:i/>
          <w:iCs/>
          <w:color w:val="333333"/>
          <w:sz w:val="27"/>
          <w:szCs w:val="27"/>
          <w:lang w:eastAsia="en-GB"/>
        </w:rPr>
        <w:t>England and Europe 1485–1603,</w:t>
      </w:r>
      <w:r w:rsidRPr="00B70987">
        <w:rPr>
          <w:rFonts w:ascii="Lato" w:eastAsia="Times New Roman" w:hAnsi="Lato" w:cs="Times New Roman"/>
          <w:b/>
          <w:bCs/>
          <w:color w:val="333333"/>
          <w:sz w:val="27"/>
          <w:szCs w:val="27"/>
          <w:lang w:eastAsia="en-GB"/>
        </w:rPr>
        <w:t> 2nd ed. (Routledge, 1996) –</w:t>
      </w:r>
      <w:r w:rsidRPr="00B70987">
        <w:rPr>
          <w:rFonts w:ascii="Lato" w:eastAsia="Times New Roman" w:hAnsi="Lato" w:cs="Times New Roman"/>
          <w:color w:val="333333"/>
          <w:sz w:val="27"/>
          <w:szCs w:val="27"/>
          <w:lang w:eastAsia="en-GB"/>
        </w:rPr>
        <w:t> This Seminar Study introduces students to England's foreign policy during the reigns of the Tudor monarchs.</w:t>
      </w:r>
    </w:p>
    <w:p w14:paraId="6003BCE4"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John Guy, </w:t>
      </w:r>
      <w:r w:rsidRPr="00B70987">
        <w:rPr>
          <w:rFonts w:ascii="Lato" w:eastAsia="Times New Roman" w:hAnsi="Lato" w:cs="Times New Roman"/>
          <w:b/>
          <w:bCs/>
          <w:i/>
          <w:iCs/>
          <w:color w:val="333333"/>
          <w:sz w:val="27"/>
          <w:szCs w:val="27"/>
          <w:lang w:eastAsia="en-GB"/>
        </w:rPr>
        <w:t>Tudor England</w:t>
      </w:r>
      <w:r w:rsidRPr="00B70987">
        <w:rPr>
          <w:rFonts w:ascii="Lato" w:eastAsia="Times New Roman" w:hAnsi="Lato" w:cs="Times New Roman"/>
          <w:b/>
          <w:bCs/>
          <w:color w:val="333333"/>
          <w:sz w:val="27"/>
          <w:szCs w:val="27"/>
          <w:lang w:eastAsia="en-GB"/>
        </w:rPr>
        <w:t> (Oxford University Press, 2000) –</w:t>
      </w:r>
      <w:r w:rsidRPr="00B70987">
        <w:rPr>
          <w:rFonts w:ascii="Lato" w:eastAsia="Times New Roman" w:hAnsi="Lato" w:cs="Times New Roman"/>
          <w:color w:val="333333"/>
          <w:sz w:val="27"/>
          <w:szCs w:val="27"/>
          <w:lang w:eastAsia="en-GB"/>
        </w:rPr>
        <w:t> A compelling account of political and religious developments from the advent of the Tudors in the 1460s to the death of Elizabeth I in 1603.</w:t>
      </w:r>
    </w:p>
    <w:p w14:paraId="0A726427"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John Warren, </w:t>
      </w:r>
      <w:r w:rsidRPr="00B70987">
        <w:rPr>
          <w:rFonts w:ascii="Lato" w:eastAsia="Times New Roman" w:hAnsi="Lato" w:cs="Times New Roman"/>
          <w:b/>
          <w:bCs/>
          <w:i/>
          <w:iCs/>
          <w:color w:val="333333"/>
          <w:sz w:val="27"/>
          <w:szCs w:val="27"/>
          <w:lang w:eastAsia="en-GB"/>
        </w:rPr>
        <w:t>Elizabeth I: Religion and Foreign Affairs,</w:t>
      </w:r>
      <w:r w:rsidRPr="00B70987">
        <w:rPr>
          <w:rFonts w:ascii="Lato" w:eastAsia="Times New Roman" w:hAnsi="Lato" w:cs="Times New Roman"/>
          <w:b/>
          <w:bCs/>
          <w:color w:val="333333"/>
          <w:sz w:val="27"/>
          <w:szCs w:val="27"/>
          <w:lang w:eastAsia="en-GB"/>
        </w:rPr>
        <w:t> 2nd ed. (Hodder &amp; Stoughton, 2002) –</w:t>
      </w:r>
      <w:r w:rsidRPr="00B70987">
        <w:rPr>
          <w:rFonts w:ascii="Lato" w:eastAsia="Times New Roman" w:hAnsi="Lato" w:cs="Times New Roman"/>
          <w:color w:val="333333"/>
          <w:sz w:val="27"/>
          <w:szCs w:val="27"/>
          <w:lang w:eastAsia="en-GB"/>
        </w:rPr>
        <w:t> This resource examines the central issues of religion and foreign affairs during Elizabeth I's reign 1558–1603, concluding with an examination of the relationship between the two.</w:t>
      </w:r>
    </w:p>
    <w:p w14:paraId="6178E02B"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 xml:space="preserve">R.B. </w:t>
      </w:r>
      <w:proofErr w:type="spellStart"/>
      <w:r w:rsidRPr="00B70987">
        <w:rPr>
          <w:rFonts w:ascii="Lato" w:eastAsia="Times New Roman" w:hAnsi="Lato" w:cs="Times New Roman"/>
          <w:b/>
          <w:bCs/>
          <w:color w:val="333333"/>
          <w:sz w:val="27"/>
          <w:szCs w:val="27"/>
          <w:lang w:eastAsia="en-GB"/>
        </w:rPr>
        <w:t>Wernham</w:t>
      </w:r>
      <w:proofErr w:type="spellEnd"/>
      <w:r w:rsidRPr="00B70987">
        <w:rPr>
          <w:rFonts w:ascii="Lato" w:eastAsia="Times New Roman" w:hAnsi="Lato" w:cs="Times New Roman"/>
          <w:b/>
          <w:bCs/>
          <w:color w:val="333333"/>
          <w:sz w:val="27"/>
          <w:szCs w:val="27"/>
          <w:lang w:eastAsia="en-GB"/>
        </w:rPr>
        <w:t>, </w:t>
      </w:r>
      <w:r w:rsidRPr="00B70987">
        <w:rPr>
          <w:rFonts w:ascii="Lato" w:eastAsia="Times New Roman" w:hAnsi="Lato" w:cs="Times New Roman"/>
          <w:b/>
          <w:bCs/>
          <w:i/>
          <w:iCs/>
          <w:color w:val="333333"/>
          <w:sz w:val="27"/>
          <w:szCs w:val="27"/>
          <w:lang w:eastAsia="en-GB"/>
        </w:rPr>
        <w:t>Before the Armada</w:t>
      </w:r>
      <w:r w:rsidRPr="00B70987">
        <w:rPr>
          <w:rFonts w:ascii="Lato" w:eastAsia="Times New Roman" w:hAnsi="Lato" w:cs="Times New Roman"/>
          <w:b/>
          <w:bCs/>
          <w:color w:val="333333"/>
          <w:sz w:val="27"/>
          <w:szCs w:val="27"/>
          <w:lang w:eastAsia="en-GB"/>
        </w:rPr>
        <w:t> (John Cape Ltd, 1966) –</w:t>
      </w:r>
      <w:r w:rsidRPr="00B70987">
        <w:rPr>
          <w:rFonts w:ascii="Lato" w:eastAsia="Times New Roman" w:hAnsi="Lato" w:cs="Times New Roman"/>
          <w:color w:val="333333"/>
          <w:sz w:val="27"/>
          <w:szCs w:val="27"/>
          <w:lang w:eastAsia="en-GB"/>
        </w:rPr>
        <w:t> This book tells the story of the growth of English foreign policy in the years that separated the death of Richard III from the defeat of the Armada.</w:t>
      </w:r>
    </w:p>
    <w:p w14:paraId="753CADB4"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 xml:space="preserve">R.B. </w:t>
      </w:r>
      <w:proofErr w:type="spellStart"/>
      <w:r w:rsidRPr="00B70987">
        <w:rPr>
          <w:rFonts w:ascii="Lato" w:eastAsia="Times New Roman" w:hAnsi="Lato" w:cs="Times New Roman"/>
          <w:b/>
          <w:bCs/>
          <w:color w:val="333333"/>
          <w:sz w:val="27"/>
          <w:szCs w:val="27"/>
          <w:lang w:eastAsia="en-GB"/>
        </w:rPr>
        <w:t>Wernham</w:t>
      </w:r>
      <w:proofErr w:type="spellEnd"/>
      <w:r w:rsidRPr="00B70987">
        <w:rPr>
          <w:rFonts w:ascii="Lato" w:eastAsia="Times New Roman" w:hAnsi="Lato" w:cs="Times New Roman"/>
          <w:b/>
          <w:bCs/>
          <w:color w:val="333333"/>
          <w:sz w:val="27"/>
          <w:szCs w:val="27"/>
          <w:lang w:eastAsia="en-GB"/>
        </w:rPr>
        <w:t>, </w:t>
      </w:r>
      <w:r w:rsidRPr="00B70987">
        <w:rPr>
          <w:rFonts w:ascii="Lato" w:eastAsia="Times New Roman" w:hAnsi="Lato" w:cs="Times New Roman"/>
          <w:b/>
          <w:bCs/>
          <w:i/>
          <w:iCs/>
          <w:color w:val="333333"/>
          <w:sz w:val="27"/>
          <w:szCs w:val="27"/>
          <w:lang w:eastAsia="en-GB"/>
        </w:rPr>
        <w:t>The Making of Elizabethan Foreign Policy 1558–1603 </w:t>
      </w:r>
      <w:r w:rsidRPr="00B70987">
        <w:rPr>
          <w:rFonts w:ascii="Lato" w:eastAsia="Times New Roman" w:hAnsi="Lato" w:cs="Times New Roman"/>
          <w:b/>
          <w:bCs/>
          <w:color w:val="333333"/>
          <w:sz w:val="27"/>
          <w:szCs w:val="27"/>
          <w:lang w:eastAsia="en-GB"/>
        </w:rPr>
        <w:t>(University of California Press, 1980) –</w:t>
      </w:r>
      <w:r w:rsidRPr="00B70987">
        <w:rPr>
          <w:rFonts w:ascii="Lato" w:eastAsia="Times New Roman" w:hAnsi="Lato" w:cs="Times New Roman"/>
          <w:color w:val="333333"/>
          <w:sz w:val="27"/>
          <w:szCs w:val="27"/>
          <w:lang w:eastAsia="en-GB"/>
        </w:rPr>
        <w:t> Originally a short series of lectures given about Elizabethan Foreign Policy, this short book is about foreign policy under Elizabeth I.</w:t>
      </w:r>
    </w:p>
    <w:p w14:paraId="33E0DBA9" w14:textId="77777777" w:rsidR="00B70987" w:rsidRPr="00B70987" w:rsidRDefault="00B70987" w:rsidP="00B70987">
      <w:pPr>
        <w:spacing w:after="100" w:afterAutospacing="1"/>
        <w:rPr>
          <w:rFonts w:ascii="Lato" w:eastAsia="Times New Roman" w:hAnsi="Lato" w:cs="Times New Roman"/>
          <w:color w:val="333333"/>
          <w:sz w:val="27"/>
          <w:szCs w:val="27"/>
          <w:lang w:eastAsia="en-GB"/>
        </w:rPr>
      </w:pPr>
      <w:r w:rsidRPr="00B70987">
        <w:rPr>
          <w:rFonts w:ascii="Lato" w:eastAsia="Times New Roman" w:hAnsi="Lato" w:cs="Times New Roman"/>
          <w:b/>
          <w:bCs/>
          <w:color w:val="333333"/>
          <w:sz w:val="27"/>
          <w:szCs w:val="27"/>
          <w:lang w:eastAsia="en-GB"/>
        </w:rPr>
        <w:t xml:space="preserve">R.B. </w:t>
      </w:r>
      <w:proofErr w:type="spellStart"/>
      <w:r w:rsidRPr="00B70987">
        <w:rPr>
          <w:rFonts w:ascii="Lato" w:eastAsia="Times New Roman" w:hAnsi="Lato" w:cs="Times New Roman"/>
          <w:b/>
          <w:bCs/>
          <w:color w:val="333333"/>
          <w:sz w:val="27"/>
          <w:szCs w:val="27"/>
          <w:lang w:eastAsia="en-GB"/>
        </w:rPr>
        <w:t>Wernham</w:t>
      </w:r>
      <w:proofErr w:type="spellEnd"/>
      <w:r w:rsidRPr="00B70987">
        <w:rPr>
          <w:rFonts w:ascii="Lato" w:eastAsia="Times New Roman" w:hAnsi="Lato" w:cs="Times New Roman"/>
          <w:b/>
          <w:bCs/>
          <w:color w:val="333333"/>
          <w:sz w:val="27"/>
          <w:szCs w:val="27"/>
          <w:lang w:eastAsia="en-GB"/>
        </w:rPr>
        <w:t>, </w:t>
      </w:r>
      <w:r w:rsidRPr="00B70987">
        <w:rPr>
          <w:rFonts w:ascii="Lato" w:eastAsia="Times New Roman" w:hAnsi="Lato" w:cs="Times New Roman"/>
          <w:b/>
          <w:bCs/>
          <w:i/>
          <w:iCs/>
          <w:color w:val="333333"/>
          <w:sz w:val="27"/>
          <w:szCs w:val="27"/>
          <w:lang w:eastAsia="en-GB"/>
        </w:rPr>
        <w:t>After the Armada: Elizabethan England and the Struggle for Western Europe </w:t>
      </w:r>
      <w:r w:rsidRPr="00B70987">
        <w:rPr>
          <w:rFonts w:ascii="Lato" w:eastAsia="Times New Roman" w:hAnsi="Lato" w:cs="Times New Roman"/>
          <w:b/>
          <w:bCs/>
          <w:color w:val="333333"/>
          <w:sz w:val="27"/>
          <w:szCs w:val="27"/>
          <w:lang w:eastAsia="en-GB"/>
        </w:rPr>
        <w:t>(Oxford University Press, 1984) –</w:t>
      </w:r>
      <w:r w:rsidRPr="00B70987">
        <w:rPr>
          <w:rFonts w:ascii="Lato" w:eastAsia="Times New Roman" w:hAnsi="Lato" w:cs="Times New Roman"/>
          <w:color w:val="333333"/>
          <w:sz w:val="27"/>
          <w:szCs w:val="27"/>
          <w:lang w:eastAsia="en-GB"/>
        </w:rPr>
        <w:t> This is an examination of the effect that the defeat of the Armada had on England's standing in international affairs.</w:t>
      </w:r>
    </w:p>
    <w:p w14:paraId="016E0721" w14:textId="77777777" w:rsidR="00B70987" w:rsidRPr="00B70987" w:rsidRDefault="00B70987"/>
    <w:sectPr w:rsidR="00B70987" w:rsidRPr="00B70987"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87"/>
    <w:rsid w:val="00922A8E"/>
    <w:rsid w:val="00B7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F9D96C"/>
  <w15:chartTrackingRefBased/>
  <w15:docId w15:val="{637993C3-17FE-4D41-9ABE-6748C732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098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98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098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0987"/>
    <w:rPr>
      <w:b/>
      <w:bCs/>
    </w:rPr>
  </w:style>
  <w:style w:type="character" w:styleId="Emphasis">
    <w:name w:val="Emphasis"/>
    <w:basedOn w:val="DefaultParagraphFont"/>
    <w:uiPriority w:val="20"/>
    <w:qFormat/>
    <w:rsid w:val="00B70987"/>
    <w:rPr>
      <w:i/>
      <w:iCs/>
    </w:rPr>
  </w:style>
  <w:style w:type="character" w:customStyle="1" w:styleId="apple-converted-space">
    <w:name w:val="apple-converted-space"/>
    <w:basedOn w:val="DefaultParagraphFont"/>
    <w:rsid w:val="00B7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2020-04-17T11:49:00Z</dcterms:created>
  <dcterms:modified xsi:type="dcterms:W3CDTF">2020-04-17T11:51:00Z</dcterms:modified>
</cp:coreProperties>
</file>