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AB" w:rsidRPr="00AB46AB" w:rsidRDefault="00AB46AB" w:rsidP="00AB46AB">
      <w:pPr>
        <w:spacing w:before="75" w:after="75" w:line="510" w:lineRule="atLeast"/>
        <w:outlineLvl w:val="0"/>
        <w:rPr>
          <w:rFonts w:ascii="Arial" w:eastAsia="Times New Roman" w:hAnsi="Arial" w:cs="Arial"/>
          <w:color w:val="0065B0"/>
          <w:kern w:val="36"/>
          <w:sz w:val="39"/>
          <w:szCs w:val="39"/>
          <w:lang w:eastAsia="en-GB"/>
        </w:rPr>
      </w:pPr>
      <w:r w:rsidRPr="00AB46AB">
        <w:rPr>
          <w:rFonts w:ascii="Arial" w:eastAsia="Times New Roman" w:hAnsi="Arial" w:cs="Arial"/>
          <w:color w:val="0065B0"/>
          <w:kern w:val="36"/>
          <w:sz w:val="39"/>
          <w:szCs w:val="39"/>
          <w:lang w:eastAsia="en-GB"/>
        </w:rPr>
        <w:t>UK Parliament</w:t>
      </w:r>
    </w:p>
    <w:p w:rsidR="00090D2F" w:rsidRPr="00AB46AB" w:rsidRDefault="00AB46AB" w:rsidP="00AB46AB">
      <w:pPr>
        <w:rPr>
          <w:rFonts w:cstheme="minorHAnsi"/>
        </w:rPr>
      </w:pPr>
      <w:r w:rsidRPr="00AB46AB">
        <w:rPr>
          <w:rFonts w:eastAsia="Times New Roman" w:cstheme="minorHAnsi"/>
          <w:color w:val="333333"/>
          <w:sz w:val="24"/>
          <w:szCs w:val="24"/>
          <w:lang w:eastAsia="en-GB"/>
        </w:rPr>
        <w:t xml:space="preserve">Explore UK Parliament’s 360° </w:t>
      </w:r>
      <w:hyperlink r:id="rId5" w:history="1">
        <w:r w:rsidRPr="00AB46AB">
          <w:rPr>
            <w:rFonts w:eastAsia="Times New Roman" w:cstheme="minorHAnsi"/>
            <w:color w:val="337AB7"/>
            <w:sz w:val="24"/>
            <w:szCs w:val="24"/>
            <w:lang w:eastAsia="en-GB"/>
          </w:rPr>
          <w:t>virtual tour</w:t>
        </w:r>
      </w:hyperlink>
      <w:r w:rsidRPr="00AB46AB">
        <w:rPr>
          <w:rFonts w:eastAsia="Times New Roman" w:cstheme="minorHAnsi"/>
          <w:color w:val="333333"/>
          <w:sz w:val="24"/>
          <w:szCs w:val="24"/>
          <w:lang w:eastAsia="en-GB"/>
        </w:rPr>
        <w:t xml:space="preserve"> and take a closer look at famous rooms including the medieval Westminster Hall and the iconic Commons and Lords debating Chambers. Other highlights include St. Stephen’s Hall, where suffragettes chained themselves in protest in the early 20th century, and Central Lobby, the very heart of the building, where the public exercise their democratic rights by ‘lobbying’ MPs. The </w:t>
      </w:r>
      <w:hyperlink r:id="rId6" w:history="1">
        <w:r w:rsidRPr="00AB46AB">
          <w:rPr>
            <w:rFonts w:eastAsia="Times New Roman" w:cstheme="minorHAnsi"/>
            <w:color w:val="337AB7"/>
            <w:sz w:val="24"/>
            <w:szCs w:val="24"/>
            <w:lang w:eastAsia="en-GB"/>
          </w:rPr>
          <w:t>virtual tour</w:t>
        </w:r>
      </w:hyperlink>
      <w:r w:rsidRPr="00AB46AB">
        <w:rPr>
          <w:rFonts w:eastAsia="Times New Roman" w:cstheme="minorHAnsi"/>
          <w:color w:val="333333"/>
          <w:sz w:val="24"/>
          <w:szCs w:val="24"/>
          <w:lang w:eastAsia="en-GB"/>
        </w:rPr>
        <w:t xml:space="preserve"> can be used as a chance to teach students about history, citizenship and democracy.</w:t>
      </w:r>
      <w:bookmarkStart w:id="0" w:name="_GoBack"/>
      <w:bookmarkEnd w:id="0"/>
    </w:p>
    <w:sectPr w:rsidR="00090D2F" w:rsidRPr="00AB4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B"/>
    <w:rsid w:val="00090D2F"/>
    <w:rsid w:val="005625C6"/>
    <w:rsid w:val="006B7C23"/>
    <w:rsid w:val="00AB4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arliament.uk/visiting/virtualtour/?utm_source=teachit&amp;utm_medium=website&amp;utm_campaign=virtual-tour" TargetMode="External"/><Relationship Id="rId5" Type="http://schemas.openxmlformats.org/officeDocument/2006/relationships/hyperlink" Target="https://www.parliament.uk/visiting/virtualtour/?utm_source=teachit&amp;utm_medium=website&amp;utm_campaign=virtual-to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Murphy</dc:creator>
  <cp:lastModifiedBy>Kevin Murphy</cp:lastModifiedBy>
  <cp:revision>1</cp:revision>
  <dcterms:created xsi:type="dcterms:W3CDTF">2020-04-16T15:28:00Z</dcterms:created>
  <dcterms:modified xsi:type="dcterms:W3CDTF">2020-04-16T15:29:00Z</dcterms:modified>
</cp:coreProperties>
</file>